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EB5" w:rsidRPr="00D82A8C" w:rsidRDefault="00223EB5" w:rsidP="00223EB5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4 agosto</w:t>
      </w:r>
    </w:p>
    <w:p w:rsidR="00223EB5" w:rsidRPr="00D82A8C" w:rsidRDefault="00223EB5" w:rsidP="00223EB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 GIOVANNI MARIA VIANNEY, SACERDOTE</w:t>
      </w:r>
    </w:p>
    <w:p w:rsidR="00223EB5" w:rsidRPr="00D82A8C" w:rsidRDefault="00223EB5" w:rsidP="00223EB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23EB5" w:rsidRPr="00D82A8C" w:rsidRDefault="00223EB5" w:rsidP="00223EB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223EB5" w:rsidRPr="00D82A8C" w:rsidRDefault="00223EB5" w:rsidP="00223EB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223EB5" w:rsidRPr="00D82A8C" w:rsidRDefault="00223EB5" w:rsidP="00223EB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dei presbiteri</w:t>
      </w:r>
    </w:p>
    <w:p w:rsidR="00223EB5" w:rsidRPr="00D82A8C" w:rsidRDefault="00223EB5" w:rsidP="00223EB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23EB5" w:rsidRPr="00D82A8C" w:rsidRDefault="00223EB5" w:rsidP="00223EB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223EB5" w:rsidRPr="00D82A8C" w:rsidRDefault="00223EB5" w:rsidP="00223E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Giovanni Maria nacque presso Lione nel 1786 da una pia famiglia di contadini. Dopo un’infanzia vissuta durante la persecuzione religiosa del cosiddetto “Terrore”, decise di farsi prete.</w:t>
      </w:r>
    </w:p>
    <w:p w:rsidR="00223EB5" w:rsidRPr="00D82A8C" w:rsidRDefault="00223EB5" w:rsidP="00223E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Lento nell’apprendere, concluse con molta difficoltà gli studi teologici e nel 1815 fu ordinato sacerdote. Dopo una prima breve esperienza pastorale, gli fu affidata la piccola parrocchia di Ars, dove rimase per quarant’anni fino alla morte.</w:t>
      </w:r>
    </w:p>
    <w:p w:rsidR="00223EB5" w:rsidRPr="00D82A8C" w:rsidRDefault="00223EB5" w:rsidP="00223E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Fu assiduo al confessionale, alla direzione delle coscienze, alla predicazione, alla prolungata e intensa preghiera.</w:t>
      </w:r>
    </w:p>
    <w:p w:rsidR="00223EB5" w:rsidRPr="00D82A8C" w:rsidRDefault="00223EB5" w:rsidP="00223E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Vinse le gravi insidie di Satana con la penitenza e l’austerità della vita. Accolse sempre con paziente benevolenza le folle che accorrevano a lui per essere illuminato e confortate.</w:t>
      </w:r>
    </w:p>
    <w:p w:rsidR="00223EB5" w:rsidRPr="00D82A8C" w:rsidRDefault="00223EB5" w:rsidP="00223E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Morì il 4 agosto 1859. Pio XI, che nel 1925 lo iscrisse tra i santi, tre anni più tardi lo proclamò patrono speciale dei parroci.</w:t>
      </w:r>
    </w:p>
    <w:p w:rsidR="00223EB5" w:rsidRPr="00D82A8C" w:rsidRDefault="00223EB5" w:rsidP="00223E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23EB5" w:rsidRPr="00D82A8C" w:rsidRDefault="00223EB5" w:rsidP="00223EB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223EB5" w:rsidRPr="00D82A8C" w:rsidRDefault="00223EB5" w:rsidP="00223E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O Dio, che in san Giovanni Maria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Vianney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ci hai offerto un pastore mirabile, pienamente consacrato al servizio del tuo popolo, fa’ che dedichiamo la nostra vita a guadagnare Cristo ai fratelli per contemplare un giorno con loro la sua gloria di Signore risorto,</w:t>
      </w:r>
    </w:p>
    <w:p w:rsidR="00223EB5" w:rsidRPr="00D82A8C" w:rsidRDefault="00223EB5" w:rsidP="00223E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D82A8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che vive e regna nei secoli dei secoli.</w:t>
      </w:r>
    </w:p>
    <w:p w:rsidR="00223EB5" w:rsidRPr="00D82A8C" w:rsidRDefault="00223EB5" w:rsidP="00223E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D82A8C">
        <w:rPr>
          <w:rFonts w:ascii="Times New Roman" w:hAnsi="Times New Roman" w:cs="Times New Roman"/>
          <w:sz w:val="20"/>
          <w:szCs w:val="20"/>
        </w:rPr>
        <w:t xml:space="preserve"> che vive e regna con te, nell’unità dello Spirito santo, per tutti i secoli dei secoli.</w:t>
      </w:r>
    </w:p>
    <w:p w:rsidR="003D3048" w:rsidRDefault="003D3048"/>
    <w:sectPr w:rsidR="003D30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223EB5"/>
    <w:rsid w:val="00223EB5"/>
    <w:rsid w:val="003D3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2013-01-04T10:17:00Z</dcterms:created>
  <dcterms:modified xsi:type="dcterms:W3CDTF">2013-01-04T10:17:00Z</dcterms:modified>
</cp:coreProperties>
</file>