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BFE" w:rsidRPr="005E0ADF" w:rsidRDefault="00F14BFE" w:rsidP="00F14BFE">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9 dicembre</w:t>
      </w:r>
    </w:p>
    <w:p w:rsidR="00F14BFE" w:rsidRPr="005E0ADF" w:rsidRDefault="00F14BFE" w:rsidP="00F14BFE">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JUAN DIEGO CUAUHTLAOTOATZIN</w:t>
      </w:r>
    </w:p>
    <w:p w:rsidR="00F14BFE" w:rsidRPr="005E0ADF" w:rsidRDefault="00F14BFE" w:rsidP="00F14BFE">
      <w:pPr>
        <w:spacing w:after="0" w:line="240" w:lineRule="auto"/>
        <w:jc w:val="center"/>
        <w:rPr>
          <w:rFonts w:ascii="Times New Roman" w:hAnsi="Times New Roman" w:cs="Times New Roman"/>
          <w:b/>
          <w:sz w:val="20"/>
          <w:szCs w:val="20"/>
        </w:rPr>
      </w:pPr>
    </w:p>
    <w:p w:rsidR="00F14BFE" w:rsidRPr="005E0ADF" w:rsidRDefault="00F14BFE" w:rsidP="00F14BFE">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 facoltativa</w:t>
      </w:r>
    </w:p>
    <w:p w:rsidR="00F14BFE" w:rsidRPr="005E0ADF" w:rsidRDefault="00F14BFE" w:rsidP="00F14BFE">
      <w:pPr>
        <w:spacing w:after="0" w:line="240" w:lineRule="auto"/>
        <w:jc w:val="center"/>
        <w:rPr>
          <w:rFonts w:ascii="Times New Roman" w:hAnsi="Times New Roman" w:cs="Times New Roman"/>
          <w:color w:val="FF0000"/>
          <w:sz w:val="20"/>
          <w:szCs w:val="20"/>
        </w:rPr>
      </w:pPr>
    </w:p>
    <w:p w:rsidR="00F14BFE" w:rsidRPr="005E0ADF" w:rsidRDefault="00F14BFE" w:rsidP="00F14BFE">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santi</w:t>
      </w:r>
    </w:p>
    <w:p w:rsidR="00F14BFE" w:rsidRPr="005E0ADF" w:rsidRDefault="00F14BFE" w:rsidP="00F14BFE">
      <w:pPr>
        <w:spacing w:after="0" w:line="240" w:lineRule="auto"/>
        <w:rPr>
          <w:rFonts w:ascii="Times New Roman" w:hAnsi="Times New Roman" w:cs="Times New Roman"/>
          <w:color w:val="FF0000"/>
          <w:sz w:val="20"/>
          <w:szCs w:val="20"/>
        </w:rPr>
      </w:pPr>
    </w:p>
    <w:p w:rsidR="00F14BFE" w:rsidRPr="005E0ADF" w:rsidRDefault="00F14BFE" w:rsidP="00F14BF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F14BFE" w:rsidRPr="005E0ADF" w:rsidRDefault="00F14BFE" w:rsidP="00F14BF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Di origini azteche – il suo nome sta a significare “colui che parla come un’aquila” – </w:t>
      </w:r>
      <w:proofErr w:type="spellStart"/>
      <w:r>
        <w:rPr>
          <w:rFonts w:ascii="Times New Roman" w:hAnsi="Times New Roman" w:cs="Times New Roman"/>
          <w:sz w:val="20"/>
          <w:szCs w:val="20"/>
        </w:rPr>
        <w:t>Cuauhtlaotoatzin</w:t>
      </w:r>
      <w:proofErr w:type="spellEnd"/>
      <w:r>
        <w:rPr>
          <w:rFonts w:ascii="Times New Roman" w:hAnsi="Times New Roman" w:cs="Times New Roman"/>
          <w:sz w:val="20"/>
          <w:szCs w:val="20"/>
        </w:rPr>
        <w:t xml:space="preserve">, nato verso il 1474, fu battezzato con il nome di Juan Diego nel 1524, all’età di circa cinquant’anni, insieme alla moglie </w:t>
      </w:r>
      <w:proofErr w:type="spellStart"/>
      <w:r>
        <w:rPr>
          <w:rFonts w:ascii="Times New Roman" w:hAnsi="Times New Roman" w:cs="Times New Roman"/>
          <w:sz w:val="20"/>
          <w:szCs w:val="20"/>
        </w:rPr>
        <w:t>Malintzin</w:t>
      </w:r>
      <w:proofErr w:type="spellEnd"/>
      <w:r>
        <w:rPr>
          <w:rFonts w:ascii="Times New Roman" w:hAnsi="Times New Roman" w:cs="Times New Roman"/>
          <w:sz w:val="20"/>
          <w:szCs w:val="20"/>
        </w:rPr>
        <w:t xml:space="preserve">, la quale prese a sua volta il nome cristiano di Maria Lucia. La mattina del 9 dicembre 1531, mentre attraversava la collina del </w:t>
      </w:r>
      <w:proofErr w:type="spellStart"/>
      <w:r>
        <w:rPr>
          <w:rFonts w:ascii="Times New Roman" w:hAnsi="Times New Roman" w:cs="Times New Roman"/>
          <w:sz w:val="20"/>
          <w:szCs w:val="20"/>
        </w:rPr>
        <w:t>Tepeyac</w:t>
      </w:r>
      <w:proofErr w:type="spellEnd"/>
      <w:r>
        <w:rPr>
          <w:rFonts w:ascii="Times New Roman" w:hAnsi="Times New Roman" w:cs="Times New Roman"/>
          <w:sz w:val="20"/>
          <w:szCs w:val="20"/>
        </w:rPr>
        <w:t xml:space="preserve">, nel villaggio di Guadalupe, nei pressi di Città del Messico, gli apparve in visione una dolcissima Signora, che si presentò come la “Perfetta e Sempre Vergine Maria, la Madre del verissimo e unico Dio” e gli ordinò di recarsi dal vescovo per chiedergli di edificare una chiesa in suo onore. L’incontro con la Madre di Dio potenziò in modo straordinario il cammino di fede di Juan Diego il quale, ormai vedovo, decise di abbandonare tutto per trasferirsi in una casetta che il vescovo </w:t>
      </w:r>
      <w:proofErr w:type="spellStart"/>
      <w:r>
        <w:rPr>
          <w:rFonts w:ascii="Times New Roman" w:hAnsi="Times New Roman" w:cs="Times New Roman"/>
          <w:sz w:val="20"/>
          <w:szCs w:val="20"/>
        </w:rPr>
        <w:t>Zumarraga</w:t>
      </w:r>
      <w:proofErr w:type="spellEnd"/>
      <w:r>
        <w:rPr>
          <w:rFonts w:ascii="Times New Roman" w:hAnsi="Times New Roman" w:cs="Times New Roman"/>
          <w:sz w:val="20"/>
          <w:szCs w:val="20"/>
        </w:rPr>
        <w:t xml:space="preserve"> gli aveva fatto costruire a fianco della cappella eretta in onore della Vergine di Guadalupe. Qui egli visse in penitenza e orazione, assoggettandosi agli umili lavori di sacrestano, senza mai mancare al suo impegno di testimoniare quanto Maria aveva fatto per lui e avrebbe fatto per tutti quelli che con affetto filiale si sarebbero rivolti al suo cuore di Madre. Morì in fama di santità nel 1548. Giovanni Paolo II lo ha dichiarato beato nel 1990 e santo nel 2002.</w:t>
      </w:r>
    </w:p>
    <w:p w:rsidR="00F266DA" w:rsidRDefault="00F266DA"/>
    <w:sectPr w:rsidR="00F266D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F14BFE"/>
    <w:rsid w:val="00F14BFE"/>
    <w:rsid w:val="00F266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2013-01-04T19:39:00Z</dcterms:created>
  <dcterms:modified xsi:type="dcterms:W3CDTF">2013-01-04T19:39:00Z</dcterms:modified>
</cp:coreProperties>
</file>