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EC1" w:rsidRPr="00F73CA8" w:rsidRDefault="004A3EC1" w:rsidP="004A3EC1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73CA8">
        <w:rPr>
          <w:rFonts w:ascii="Times New Roman" w:hAnsi="Times New Roman" w:cs="Times New Roman"/>
          <w:i/>
          <w:sz w:val="20"/>
          <w:szCs w:val="20"/>
        </w:rPr>
        <w:t>1 febbraio</w:t>
      </w:r>
    </w:p>
    <w:p w:rsidR="004A3EC1" w:rsidRPr="00F73CA8" w:rsidRDefault="004A3EC1" w:rsidP="004A3EC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3CA8">
        <w:rPr>
          <w:rFonts w:ascii="Times New Roman" w:hAnsi="Times New Roman" w:cs="Times New Roman"/>
          <w:b/>
          <w:sz w:val="20"/>
          <w:szCs w:val="20"/>
        </w:rPr>
        <w:t>BEATO ANDREA CARLO FERRARI, VESCOVO</w:t>
      </w:r>
    </w:p>
    <w:p w:rsidR="004A3EC1" w:rsidRPr="00F73CA8" w:rsidRDefault="004A3EC1" w:rsidP="004A3EC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A3EC1" w:rsidRPr="00F73CA8" w:rsidRDefault="004A3EC1" w:rsidP="004A3EC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4A3EC1" w:rsidRPr="00F73CA8" w:rsidRDefault="004A3EC1" w:rsidP="004A3EC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4A3EC1" w:rsidRPr="00F73CA8" w:rsidRDefault="004A3EC1" w:rsidP="004A3EC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Comune dei pontefici</w:t>
      </w:r>
    </w:p>
    <w:p w:rsidR="004A3EC1" w:rsidRPr="00F73CA8" w:rsidRDefault="004A3EC1" w:rsidP="004A3EC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4A3EC1" w:rsidRPr="00F73CA8" w:rsidRDefault="004A3EC1" w:rsidP="004A3EC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4A3EC1" w:rsidRPr="00F73CA8" w:rsidRDefault="004A3EC1" w:rsidP="004A3EC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A3EC1" w:rsidRPr="00F73CA8" w:rsidRDefault="004A3EC1" w:rsidP="004A3EC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4A3EC1" w:rsidRPr="00F73CA8" w:rsidRDefault="004A3EC1" w:rsidP="004A3E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Andrea Ferrari nacque nel 1850 a 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Lalatta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 xml:space="preserve"> di 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Palanzano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 xml:space="preserve"> (Parma) in un ambiente familiare modestissimo. Ordinato sacerdote nel 1873, a 27 anni divenne rettore del seminario diocesano di Parma.</w:t>
      </w:r>
    </w:p>
    <w:p w:rsidR="004A3EC1" w:rsidRPr="00F73CA8" w:rsidRDefault="004A3EC1" w:rsidP="004A3E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Eletto vescovo di Guastalla (1890) e di Como (1891), nel 1894 divenne cardinale e arcivescovo di Milano. Assunse allora accanto al nome di battesimo quello di Carlo in onore di san Carlo Borromeo.</w:t>
      </w:r>
    </w:p>
    <w:p w:rsidR="004A3EC1" w:rsidRPr="00F73CA8" w:rsidRDefault="004A3EC1" w:rsidP="004A3E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Eccezionale figura di pastore, ricercò costantemente l’incontro con il suo popolo soprattutto per mezzo della visita pastorale. Diede nuovo vigore all’istruzione religiosa e agli oratori parrocchiali e istituì numerosi collegi per l’educazione della gioventù. Aprendosi sempre più alle istanze del suo tempo, riconciliò e potenziò la stampa cattolica e incoraggiò i fedeli a costituirsi in forza civica, sociale e politica, così da animare la società con i valori del vangelo.</w:t>
      </w:r>
    </w:p>
    <w:p w:rsidR="004A3EC1" w:rsidRPr="00F73CA8" w:rsidRDefault="004A3EC1" w:rsidP="004A3E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Convocò tre sinodi diocesani e un Concilio provinciale; promosse il Congresso Eucaristico nazionale, quello di Musica Sacra e quello Catechistico. Attese alla Costituzione dell’Università Cattolica e alla fondazione di quell’Opera di assistenza sociale che da lui prese il nome. Con carità inesauribile durante la prima guerra mondiale si adoperò per alleviare le sofferenze dei soldati e delle loro famiglie.</w:t>
      </w:r>
    </w:p>
    <w:p w:rsidR="004A3EC1" w:rsidRPr="00F73CA8" w:rsidRDefault="004A3EC1" w:rsidP="004A3E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Le agitazioni sociali del 1898, la lotta antimodernista, la partecipazione dei cattolici alla vita pubblica furono per il Cardinale fonte di gravi incomprensioni e di molte sofferenze, ma ne misero in luce la rettitudine e la magnanimità del cuore. Affetto da male incurabile che lo privò della voce, si spense il 2 febbraio 1921. Fu beatificato da Giovanni Paolo II il 10 maggio 1987.</w:t>
      </w:r>
    </w:p>
    <w:p w:rsidR="004A3EC1" w:rsidRPr="00F73CA8" w:rsidRDefault="004A3EC1" w:rsidP="004A3E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A3EC1" w:rsidRPr="00F73CA8" w:rsidRDefault="004A3EC1" w:rsidP="004A3EC1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4A3EC1" w:rsidRPr="00F73CA8" w:rsidRDefault="004A3EC1" w:rsidP="004A3EC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F73CA8">
        <w:rPr>
          <w:rFonts w:ascii="Times New Roman" w:eastAsia="Calibri" w:hAnsi="Times New Roman" w:cs="Times New Roman"/>
          <w:sz w:val="20"/>
          <w:szCs w:val="20"/>
        </w:rPr>
        <w:t>Amatevi scambievolmente, * nulla è più dolce della carità e più gradito della pace.</w:t>
      </w:r>
    </w:p>
    <w:p w:rsidR="004A3EC1" w:rsidRPr="00F73CA8" w:rsidRDefault="004A3EC1" w:rsidP="004A3EC1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4A3EC1" w:rsidRPr="00F73CA8" w:rsidRDefault="004A3EC1" w:rsidP="004A3EC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4A3EC1" w:rsidRPr="00F73CA8" w:rsidRDefault="004A3EC1" w:rsidP="004A3E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A3EC1" w:rsidRPr="00F73CA8" w:rsidRDefault="004A3EC1" w:rsidP="004A3EC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4A3EC1" w:rsidRPr="00F73CA8" w:rsidRDefault="004A3EC1" w:rsidP="004A3E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O Padre, che nel vescovo Andrea Carlo hai fatto rivivere la carità di Cristo, che ha offerto se stesso per la nostra liberazione, suscita nel tuo popolo pastori forti e generosi, pronti a donare la vita come vicari dell’amore misericordioso del tuo Figlio, che vive e regna nei secoli dei secoli.</w:t>
      </w:r>
    </w:p>
    <w:p w:rsidR="004A3EC1" w:rsidRPr="00F73CA8" w:rsidRDefault="004A3EC1" w:rsidP="004A3E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A3EC1" w:rsidRPr="00F73CA8" w:rsidRDefault="004A3EC1" w:rsidP="004A3EC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4A3EC1" w:rsidRPr="00F73CA8" w:rsidRDefault="004A3EC1" w:rsidP="004A3EC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A3EC1" w:rsidRPr="00F73CA8" w:rsidRDefault="004A3EC1" w:rsidP="004A3EC1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4A3EC1" w:rsidRPr="00F73CA8" w:rsidRDefault="004A3EC1" w:rsidP="004A3EC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F73CA8">
        <w:rPr>
          <w:rFonts w:ascii="Times New Roman" w:eastAsia="Calibri" w:hAnsi="Times New Roman" w:cs="Times New Roman"/>
          <w:sz w:val="20"/>
          <w:szCs w:val="20"/>
        </w:rPr>
        <w:t>Nell’unità della fede e dell’amore cresce la Chiesa di Dio, * esultante e grata al ricordo dei suoi santi pastori.</w:t>
      </w:r>
    </w:p>
    <w:p w:rsidR="004A3EC1" w:rsidRPr="00F73CA8" w:rsidRDefault="004A3EC1" w:rsidP="004A3EC1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4A3EC1" w:rsidRPr="00F73CA8" w:rsidRDefault="004A3EC1" w:rsidP="004A3EC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4A3EC1" w:rsidRPr="00F73CA8" w:rsidRDefault="004A3EC1" w:rsidP="004A3EC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A3EC1" w:rsidRPr="00F73CA8" w:rsidRDefault="004A3EC1" w:rsidP="004A3EC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4A3EC1" w:rsidRPr="00F73CA8" w:rsidRDefault="004A3EC1" w:rsidP="004A3E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Preghiamo.</w:t>
      </w:r>
    </w:p>
    <w:p w:rsidR="004A3EC1" w:rsidRPr="00F73CA8" w:rsidRDefault="004A3EC1" w:rsidP="004A3E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O Dio, che edifichi la tua Chiesa col dono dello Spirito e il ministero di santi pastori, concedi ai tuoi fedeli riuniti per celebrare con gioia la memoria del vescovo Andrea Carlo di essere testimoni sinceri di Cristo e di rinnovare il mondo con la forza del suo vangelo. Per Gesù Cristo, tuo Figlio, nostro Signore e nostro Dio, che vive e regna con te, nell’unità dello Spirito santo, per tutti i secoli dei secoli.</w:t>
      </w:r>
    </w:p>
    <w:p w:rsidR="00D964D6" w:rsidRDefault="00D964D6"/>
    <w:sectPr w:rsidR="00D964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4A3EC1"/>
    <w:rsid w:val="004A3EC1"/>
    <w:rsid w:val="00D96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445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2013-01-03T19:22:00Z</dcterms:created>
  <dcterms:modified xsi:type="dcterms:W3CDTF">2013-01-03T19:22:00Z</dcterms:modified>
</cp:coreProperties>
</file>