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DE" w:rsidRPr="0031734F" w:rsidRDefault="002C2FDE" w:rsidP="002C2FD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734F">
        <w:rPr>
          <w:rFonts w:ascii="Times New Roman" w:hAnsi="Times New Roman" w:cs="Times New Roman"/>
          <w:i/>
          <w:sz w:val="20"/>
          <w:szCs w:val="20"/>
        </w:rPr>
        <w:t>13 gennaio</w:t>
      </w:r>
    </w:p>
    <w:p w:rsidR="002C2FDE" w:rsidRPr="0031734F" w:rsidRDefault="002C2FDE" w:rsidP="002C2F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734F">
        <w:rPr>
          <w:rFonts w:ascii="Times New Roman" w:hAnsi="Times New Roman" w:cs="Times New Roman"/>
          <w:b/>
          <w:sz w:val="20"/>
          <w:szCs w:val="20"/>
        </w:rPr>
        <w:t>SANT’ILARIO, VESCOVO E DOTTORE DELLA CHIESA</w:t>
      </w:r>
    </w:p>
    <w:p w:rsidR="002C2FDE" w:rsidRPr="0031734F" w:rsidRDefault="002C2FDE" w:rsidP="002C2FD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C2FDE" w:rsidRPr="0031734F" w:rsidRDefault="002C2FDE" w:rsidP="002C2FD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2C2FDE" w:rsidRPr="0031734F" w:rsidRDefault="002C2FDE" w:rsidP="002C2FD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Ilario nacque a Poitiers, nell’</w:t>
      </w:r>
      <w:proofErr w:type="spellStart"/>
      <w:r w:rsidRPr="0031734F">
        <w:rPr>
          <w:rFonts w:ascii="Times New Roman" w:hAnsi="Times New Roman" w:cs="Times New Roman"/>
          <w:sz w:val="20"/>
          <w:szCs w:val="20"/>
        </w:rPr>
        <w:t>Aquitania</w:t>
      </w:r>
      <w:proofErr w:type="spellEnd"/>
      <w:r w:rsidRPr="0031734F">
        <w:rPr>
          <w:rFonts w:ascii="Times New Roman" w:hAnsi="Times New Roman" w:cs="Times New Roman"/>
          <w:sz w:val="20"/>
          <w:szCs w:val="20"/>
        </w:rPr>
        <w:t>, all’inizio del secolo quarto.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Già sposato e padre di una figlia, si convertì alla fede cristiana, ricercata e conosciuta nello studio della parola di Dio.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Poco dopo il battesimo, verso il 350, fu eletto vescovo della sua città e subito pose impegno a combattere l’eresia ariana.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 xml:space="preserve">A causa di questo amore per la verità cattolica, fu esiliato in Frigia per quattro anni dall’imperatore Costanzo. A Milano si oppose apertamente al vescovo ariano </w:t>
      </w:r>
      <w:proofErr w:type="spellStart"/>
      <w:r w:rsidRPr="0031734F">
        <w:rPr>
          <w:rFonts w:ascii="Times New Roman" w:hAnsi="Times New Roman" w:cs="Times New Roman"/>
          <w:sz w:val="20"/>
          <w:szCs w:val="20"/>
        </w:rPr>
        <w:t>Aussenzio</w:t>
      </w:r>
      <w:proofErr w:type="spellEnd"/>
      <w:r w:rsidRPr="0031734F">
        <w:rPr>
          <w:rFonts w:ascii="Times New Roman" w:hAnsi="Times New Roman" w:cs="Times New Roman"/>
          <w:sz w:val="20"/>
          <w:szCs w:val="20"/>
        </w:rPr>
        <w:t>, che dopo la morte di san Dionigi si era impadronito della sede episcopale.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Tornato in Gallia, attese con grande zelo alla cura pastorale del suo popolo.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Morì il 1° novembre 367, lasciando numerose opere di teologia e di commento alle sacre Scritture, alle quali si ispirò anche sant’Ambrogio per alcuni suoi scritti.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Nel 1851 fu proclamato da Pio IX dottore della Chiesa universale.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31734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O Dio, Padre onnipotente, che in sant’Ilario hai fatto conoscere alla Chiesa milanese un tenace e illuminato assertore della divinità del tuo Figlio, per la sua dottrina mirabile e per la sua intercessione concedi al tuo popolo di crescere nella conoscenza e nell’amore di Cristo.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3173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734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2C2FDE" w:rsidRPr="0031734F" w:rsidRDefault="002C2FDE" w:rsidP="002C2F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3173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734F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5200EB" w:rsidRDefault="005200EB"/>
    <w:sectPr w:rsidR="00520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C2FDE"/>
    <w:rsid w:val="002C2FDE"/>
    <w:rsid w:val="00520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2013-01-03T19:03:00Z</dcterms:created>
  <dcterms:modified xsi:type="dcterms:W3CDTF">2013-01-03T19:03:00Z</dcterms:modified>
</cp:coreProperties>
</file>