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555" w:rsidRPr="00D82A8C" w:rsidRDefault="009C1555" w:rsidP="009C1555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82A8C">
        <w:rPr>
          <w:rFonts w:ascii="Times New Roman" w:hAnsi="Times New Roman" w:cs="Times New Roman"/>
          <w:i/>
          <w:sz w:val="20"/>
          <w:szCs w:val="20"/>
        </w:rPr>
        <w:t>23 maggio</w:t>
      </w:r>
    </w:p>
    <w:p w:rsidR="009C1555" w:rsidRPr="00D82A8C" w:rsidRDefault="009C1555" w:rsidP="009C155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2A8C">
        <w:rPr>
          <w:rFonts w:ascii="Times New Roman" w:hAnsi="Times New Roman" w:cs="Times New Roman"/>
          <w:b/>
          <w:sz w:val="20"/>
          <w:szCs w:val="20"/>
        </w:rPr>
        <w:t>SAN BEDA VENERABILE, SACERDOTE E DOTTORE DELLA CHIESA</w:t>
      </w:r>
    </w:p>
    <w:p w:rsidR="009C1555" w:rsidRPr="00D82A8C" w:rsidRDefault="009C1555" w:rsidP="009C155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C1555" w:rsidRPr="00D82A8C" w:rsidRDefault="009C1555" w:rsidP="009C1555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9C1555" w:rsidRPr="00D82A8C" w:rsidRDefault="009C1555" w:rsidP="009C1555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9C1555" w:rsidRPr="00D82A8C" w:rsidRDefault="009C1555" w:rsidP="009C155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Comune dei dottori della Chiesa, o dei presbiteri</w:t>
      </w:r>
    </w:p>
    <w:p w:rsidR="009C1555" w:rsidRPr="00D82A8C" w:rsidRDefault="009C1555" w:rsidP="009C155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9C1555" w:rsidRPr="00D82A8C" w:rsidRDefault="009C1555" w:rsidP="009C1555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9C1555" w:rsidRPr="00D82A8C" w:rsidRDefault="009C1555" w:rsidP="009C15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D82A8C">
        <w:rPr>
          <w:rFonts w:ascii="Times New Roman" w:hAnsi="Times New Roman" w:cs="Times New Roman"/>
          <w:sz w:val="20"/>
          <w:szCs w:val="20"/>
        </w:rPr>
        <w:t>Beda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nacque nell’Inghilterra settentrionale attorno all’anno 673 ed entrò giovanissimo nel monastero di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Jarrow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, dove rimase fino alla morte avvenuta il 26 maggio 735.</w:t>
      </w:r>
    </w:p>
    <w:p w:rsidR="009C1555" w:rsidRPr="00D82A8C" w:rsidRDefault="009C1555" w:rsidP="009C15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Elemento vitale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du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per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Beda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la preghiera, fatta d’incessante contemplazione, scandita dal ritmo della liturgia, in fervida e sicura comunione di fede con la tradizione dei Padri.</w:t>
      </w:r>
    </w:p>
    <w:p w:rsidR="009C1555" w:rsidRPr="00D82A8C" w:rsidRDefault="009C1555" w:rsidP="009C15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In conformità con la Regola benedettina, all’orazione unì il lavoro: esso consisteva soprattutto nell’approfondimento serio, costante, vivace della verità divina e nella sua doverosa comunicazione ai fratelli, mediante una esposizione chiara, semplice, documentata.</w:t>
      </w:r>
    </w:p>
    <w:p w:rsidR="009C1555" w:rsidRPr="00D82A8C" w:rsidRDefault="009C1555" w:rsidP="009C15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Ancora vivente ebbe il titolo di “Venerabile” per la fama della sua santità e della sua dottrina.</w:t>
      </w:r>
    </w:p>
    <w:p w:rsidR="009C1555" w:rsidRPr="00D82A8C" w:rsidRDefault="009C1555" w:rsidP="009C15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Per secoli la cultura europea ha attinto largamente alle sue opere in prosa e in versi.</w:t>
      </w:r>
    </w:p>
    <w:p w:rsidR="009C1555" w:rsidRPr="00D82A8C" w:rsidRDefault="009C1555" w:rsidP="009C15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Nel 1889 Leone XIII gli riconobbe il titolo di dottore della Chiesa.</w:t>
      </w:r>
    </w:p>
    <w:p w:rsidR="00B84D34" w:rsidRDefault="00B84D34"/>
    <w:sectPr w:rsidR="00B84D3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9C1555"/>
    <w:rsid w:val="009C1555"/>
    <w:rsid w:val="00B84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2013-01-04T08:59:00Z</dcterms:created>
  <dcterms:modified xsi:type="dcterms:W3CDTF">2013-01-04T08:59:00Z</dcterms:modified>
</cp:coreProperties>
</file>