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8B5" w:rsidRPr="005A2496" w:rsidRDefault="007438B5" w:rsidP="00A8301D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A2496">
        <w:rPr>
          <w:rFonts w:ascii="Times New Roman" w:hAnsi="Times New Roman" w:cs="Times New Roman"/>
          <w:i/>
          <w:sz w:val="20"/>
          <w:szCs w:val="20"/>
        </w:rPr>
        <w:t>2</w:t>
      </w:r>
      <w:r w:rsidR="00A8301D">
        <w:rPr>
          <w:rFonts w:ascii="Times New Roman" w:hAnsi="Times New Roman" w:cs="Times New Roman"/>
          <w:i/>
          <w:sz w:val="20"/>
          <w:szCs w:val="20"/>
        </w:rPr>
        <w:t>8</w:t>
      </w:r>
      <w:r w:rsidRPr="005A2496">
        <w:rPr>
          <w:rFonts w:ascii="Times New Roman" w:hAnsi="Times New Roman" w:cs="Times New Roman"/>
          <w:i/>
          <w:sz w:val="20"/>
          <w:szCs w:val="20"/>
        </w:rPr>
        <w:t xml:space="preserve"> settembre</w:t>
      </w:r>
    </w:p>
    <w:p w:rsidR="007438B5" w:rsidRPr="005A2496" w:rsidRDefault="007438B5" w:rsidP="007438B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A2496">
        <w:rPr>
          <w:rFonts w:ascii="Times New Roman" w:hAnsi="Times New Roman" w:cs="Times New Roman"/>
          <w:b/>
          <w:sz w:val="20"/>
          <w:szCs w:val="20"/>
        </w:rPr>
        <w:t>SAN VENCESLAO, MARTIRE</w:t>
      </w:r>
    </w:p>
    <w:p w:rsidR="007438B5" w:rsidRPr="005A2496" w:rsidRDefault="007438B5" w:rsidP="007438B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438B5" w:rsidRPr="005A2496" w:rsidRDefault="007438B5" w:rsidP="007438B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7438B5" w:rsidRPr="005A2496" w:rsidRDefault="007438B5" w:rsidP="007438B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7438B5" w:rsidRPr="005A2496" w:rsidRDefault="007438B5" w:rsidP="007438B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Comune di un martire</w:t>
      </w:r>
    </w:p>
    <w:p w:rsidR="007438B5" w:rsidRPr="005A2496" w:rsidRDefault="007438B5" w:rsidP="007438B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7438B5" w:rsidRPr="005A2496" w:rsidRDefault="007438B5" w:rsidP="007438B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7438B5" w:rsidRPr="005A2496" w:rsidRDefault="007438B5" w:rsidP="007438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 xml:space="preserve">Figlio del duca di Boemia,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Venceslao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 xml:space="preserve"> nacque nei primi anni del secolo X. Educato alla fede dalla zia, santa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Ludmilla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 xml:space="preserve">, ricevette anche un’accurata formazione culturale. Succeduto al padre verso il 925, in un’epoca di costumi violenti e ancora paganeggianti, all’impegno di governare secondo saggezza e giustizia unì la preoccupazione di evangelizzare il suo popolo e una particolare attenzione verso i poveri e i sofferenti. Suscitò così l’ostilità di molti nobili e anche del fratello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Boleslao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>, che, avido di potere, decise di sopprimerlo a tradimento. Il 28 settembre 935 fu assalito mentre si recava a celebrare l’ufficiatura mattutina. Ferito a morte, cadde perdonando ai suoi uccisori.</w:t>
      </w:r>
    </w:p>
    <w:p w:rsidR="007438B5" w:rsidRPr="005A2496" w:rsidRDefault="007438B5" w:rsidP="007438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Fu sepolto nella cattedrale di san Vito a Praga, dove è venerato come patrono della Boemia.</w:t>
      </w:r>
    </w:p>
    <w:p w:rsidR="00CC7439" w:rsidRDefault="00CC7439"/>
    <w:sectPr w:rsidR="00CC7439" w:rsidSect="00B85C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7438B5"/>
    <w:rsid w:val="007438B5"/>
    <w:rsid w:val="00A8301D"/>
    <w:rsid w:val="00B85C18"/>
    <w:rsid w:val="00CC7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5C1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2013-01-04T18:06:00Z</dcterms:created>
  <dcterms:modified xsi:type="dcterms:W3CDTF">2013-01-04T19:55:00Z</dcterms:modified>
</cp:coreProperties>
</file>